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E8549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  <w:bookmarkStart w:id="0" w:name="_GoBack"/>
      <w:bookmarkEnd w:id="0"/>
      <w:r w:rsidRPr="00802A7B">
        <w:rPr>
          <w:rFonts w:ascii="宋体" w:eastAsia="宋体" w:hAnsi="宋体" w:cs="宋体"/>
          <w:b/>
          <w:bCs/>
          <w:color w:val="000000"/>
          <w:kern w:val="0"/>
          <w:sz w:val="24"/>
        </w:rPr>
        <w:t>一是东北亚的朝核问题</w:t>
      </w:r>
    </w:p>
    <w:p w14:paraId="2EAC4BB0" w14:textId="77777777" w:rsidR="00802A7B" w:rsidRPr="00802A7B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t>朝核问题始于20世纪90年代初，迄今已有20多年的历史。朝鲜宣布退出“六方会谈”，不再进行半岛无核化对话，废除《韩朝互不侵犯协议》，半岛局势紧张。</w:t>
      </w:r>
    </w:p>
    <w:p w14:paraId="22E076AE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b/>
          <w:bCs/>
          <w:color w:val="000000"/>
          <w:kern w:val="0"/>
          <w:sz w:val="24"/>
        </w:rPr>
        <w:t>二是中亚和南亚的安全局势</w:t>
      </w:r>
    </w:p>
    <w:p w14:paraId="1835BF97" w14:textId="77777777" w:rsidR="00802A7B" w:rsidRPr="00802A7B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t>南亚和中亚的动荡局势给中国边界地区的安全带来了很大的威胁。随着北约联军2014年从阿富汗撤军的期限临近，阿富汗各方的和平进程仍停步不前，巴基斯坦的恐怖袭击愈发猖獗，教派冲突不断，安全局势非常复杂。在中亚，民族矛盾、宗教纷争、水资源、能源、地缘政治等因素引发的纷争使得整个中亚地区安全局势混乱，也成为东突分子和其他恐怖分子的温床。由于地缘因素，这些地区的动荡对中国在该地区的经贸投资、能源合作、多边合作以及边境安全稳定都会带来十分不利的影响。</w:t>
      </w:r>
    </w:p>
    <w:p w14:paraId="6103B72E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b/>
          <w:bCs/>
          <w:color w:val="000000"/>
          <w:kern w:val="0"/>
          <w:sz w:val="24"/>
        </w:rPr>
        <w:t>三是东北亚和东南亚持续增大的军事压力</w:t>
      </w:r>
    </w:p>
    <w:p w14:paraId="669749CF" w14:textId="77777777" w:rsidR="00802A7B" w:rsidRPr="00802A7B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t>在东北亚和东南亚方向，周边国家不断扩充军备和军事部署使中国面临的军事压力有增无减。美国大规模调整了太平洋地区的兵力部署此外，在东海和南海，美国及其盟友频繁进行军事演习，有些目标直指中国。这些军事演习非但不能维护地区的和平和稳定，反而会加剧地区紧张局势，从而导致地区局势陷入恶性循环。</w:t>
      </w:r>
    </w:p>
    <w:p w14:paraId="54F76BD4" w14:textId="5BE8CFE9" w:rsidR="00802A7B" w:rsidRPr="00BC73B2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BC73B2">
        <w:rPr>
          <w:rFonts w:ascii="宋体" w:eastAsia="宋体" w:hAnsi="宋体" w:cs="宋体" w:hint="eastAsia"/>
          <w:color w:val="000000"/>
          <w:kern w:val="0"/>
          <w:sz w:val="24"/>
        </w:rPr>
        <w:t>信息化战争</w:t>
      </w:r>
    </w:p>
    <w:p w14:paraId="2580D1DB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b/>
          <w:bCs/>
          <w:color w:val="000000"/>
          <w:kern w:val="0"/>
          <w:sz w:val="24"/>
        </w:rPr>
        <w:t>以敌为师，以实践为师</w:t>
      </w:r>
    </w:p>
    <w:p w14:paraId="59FF96F9" w14:textId="77777777" w:rsidR="00802A7B" w:rsidRPr="00802A7B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t>伊拉克战争是美军新军事变革发展到成熟阶段，军队建设从机械化向信息化完成转型之后的一场信息化战争，这场战争的速战速决，将在多个层面对今后军队建设和战争发展趋势产生重大影响。首先，在军队建设上，美军将进行重新整合，在总结四场战争经验教训的基础上，加大军队改革的力度，着力建设一支更加精干顶用的信息化军队；其次，在战争形态上，今后美国主导的战争将全部是信息化战争，战争持续时间将更短，打击节奏将更快，速战速决将成为主要样式；再次，在作战对象上，美国单边主义倾向将加剧，战争随意性将进一步增强，将更加无所顾忌，邪恶轴心国家以及一切影响美国利益的国家，都有可能成为其军事打击的对象，恐怖和平态势将持续较长时间。在这种形势下，中国安全环境将面临严重威胁，美国与中国的矛盾随着中国综合国力的不断增强而不断加剧，当中国开始挑战美国利益的时候，中国的安全环境将更加恶劣。因此，中国军队必须与时俱进，积极推进新军事变革，加速军队信息化建设，为打赢信息化战争做好充分准备。从当前来看，四场战争实践是最好的信息化战争教材，应认真研究这些案例，从中思考规律性特征。按照战争形态发展规律，未来20年，将是一个极不稳定的时期，战争频度增大、武器发展加速、编制体制调整不断、军事理论创新频繁，在这样的情况下，应动态跟踪研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lastRenderedPageBreak/>
        <w:t>究，从信息化战争的不断实践中摸索规律，分析特点，选择性借鉴。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  <w:t>和平时期的军队建设和军事理论创新，缺乏实战验证，所以必须强调以敌为师，以实践为师。以敌为师，是在搞清敌人的同时，学习敌人之长，摸清敌人之短，以最终战胜敌人。以实践为师，是要提倡借鉴，从战争中学习战争，借鉴成功的经验，接受失败的教训，以免重蹈别人的覆辙。战争是不能重复的，战争也是不能随便进行实践的，因而以实践为师显得尤为重要。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  <w:t>学习和借鉴的目的不是模仿，更重要的在于瞄准强敌，以他山之石攻他山之玉。</w:t>
      </w:r>
    </w:p>
    <w:p w14:paraId="3D4FB52F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</w:p>
    <w:p w14:paraId="35E6A70A" w14:textId="77777777" w:rsidR="00802A7B" w:rsidRPr="00802A7B" w:rsidRDefault="00802A7B" w:rsidP="00802A7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b/>
          <w:bCs/>
          <w:color w:val="000000"/>
          <w:kern w:val="0"/>
          <w:sz w:val="24"/>
        </w:rPr>
        <w:t>加速推进军事变革</w:t>
      </w:r>
    </w:p>
    <w:p w14:paraId="6CA2F1BD" w14:textId="77777777" w:rsidR="00802A7B" w:rsidRPr="00802A7B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  <w:r w:rsidRPr="00802A7B">
        <w:rPr>
          <w:rFonts w:ascii="宋体" w:eastAsia="宋体" w:hAnsi="宋体" w:cs="宋体"/>
          <w:color w:val="000000"/>
          <w:kern w:val="0"/>
          <w:sz w:val="24"/>
        </w:rPr>
        <w:t>从机械化向信息化战争发展的这次战略机遇期，从时段上看仍将有20年的过渡时间。如果抓住这个重要机遇期，积极推进中国特色新军事变革，就能在较短的历史时期内实现建设信息化军队、打赢信息化战争的宏伟目标。根据强者更强的马泰效应原理，走在社会变革前列的国家往往拥有最强的国家战略能力，他们占领和控制着社会发展的制高点。弱势国家如果不采取强力措施，不打破常规发展模式，则很难突破这一常规发展原理。积极推进中国特色的军事变革，大力发展自己，应该注意在这样几个方面打破常规：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  <w:t>在技术创新方面，要在强调原创的同时，提倡综合、借鉴和二次创新。积极推进中国特色的军事变革必须依赖于科学技术的推动，这是军事变革的原动机和助推器，不重视技术推动的作用，将没有发展潜力和后劲。但是，在信息时代和知识经济条件下，技术创新一方面要鼓励原始性创新，另外也要注重借鉴。科学无国界。原创是创造，综合与借鉴也是创造，而且是更重要的创造，这符合系统集成、技术融合的信息技术原理，也是信息时代和知识经济时代特有的一条规律。对于弱势国家而言这一点可能是最重要的，这样可以节省时间、提高效能，避免不必要的摸索和尝试。日本后来居上，大致走了一条“光坐车、不花钱”的拿来主义道路。中国要想发挥后发优势，综合借鉴人类先进成果，在此基础上进行二次创造无疑是加速发展和振兴的重要举措。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  <w:t>积极推进中国特色的军事变革，军队不能单打独斗，必须依赖国家战略能力。军事变革以军事领域的改革为主，但不能仅仅局限于军事领域，必须广泛动员和依赖国家政治、经济、科技、文化等综合力量的支持，在发展方向、重点、目标上与国家战略能力相协调、相同步，在此基础上进行目标和力量的凝聚。比如，军队信息化建设必须依托国家信息基础设施建设，军队信息技术体制也应与国家的信息技术体制相一致，只有这样，才能实现相互融合、相互兼容和共同受益。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br/>
        <w:t>积极推进中国特色的军事变革，不能因循守旧，必须另辟蹊径。工业化建设道路资本主义国家已经走了300年，如果农业化国家照搬照套、按图索骥，也要几百年才能实现工业化。信息化道路美国已经摸索了半个世纪，如果尾随其后亦步亦趋，可能在50年后也难以达到其现有水平。用别人的图纸来建设中国信</w:t>
      </w:r>
      <w:r w:rsidRPr="00802A7B">
        <w:rPr>
          <w:rFonts w:ascii="宋体" w:eastAsia="宋体" w:hAnsi="宋体" w:cs="宋体"/>
          <w:color w:val="000000"/>
          <w:kern w:val="0"/>
          <w:sz w:val="24"/>
        </w:rPr>
        <w:lastRenderedPageBreak/>
        <w:t>息化军队的现代化大厦显然是不适当的。国情不同，方向有别，目标各异，在发展道路和途径上不能千篇一律，更不能因循守旧，一定要扬长避短、趋利避害、另辟蹊径。积极推进中国特色军事变革的核心是“中国特色”，只要抓住这个龙头，军事变革就有希望、有发展。虽然从国家战略能力的诸要素分析我们并不占优势，但只要方向正确、措施得当、结构优化，可能就会取得最大的综合效能，在较短的时间内实现跨越式发展的目的。</w:t>
      </w:r>
    </w:p>
    <w:p w14:paraId="3B3A82D4" w14:textId="4220C7F6" w:rsidR="00802A7B" w:rsidRPr="00BC73B2" w:rsidRDefault="00802A7B" w:rsidP="00802A7B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</w:rPr>
      </w:pPr>
    </w:p>
    <w:p w14:paraId="7EA3FC35" w14:textId="5FBECAB6" w:rsidR="00802A7B" w:rsidRPr="00802A7B" w:rsidRDefault="00802A7B" w:rsidP="00802A7B">
      <w:pPr>
        <w:widowControl/>
        <w:jc w:val="left"/>
        <w:rPr>
          <w:rFonts w:ascii="宋体" w:eastAsia="宋体" w:hAnsi="宋体" w:cs="宋体" w:hint="eastAsia"/>
          <w:color w:val="000000"/>
          <w:kern w:val="0"/>
          <w:sz w:val="24"/>
        </w:rPr>
      </w:pPr>
      <w:r w:rsidRPr="00BC73B2">
        <w:rPr>
          <w:rFonts w:ascii="宋体" w:eastAsia="宋体" w:hAnsi="宋体"/>
        </w:rPr>
        <w:drawing>
          <wp:inline distT="0" distB="0" distL="0" distR="0" wp14:anchorId="357390CB" wp14:editId="2D868C12">
            <wp:extent cx="3669030" cy="133449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860" t="30148" r="10491" b="36075"/>
                    <a:stretch/>
                  </pic:blipFill>
                  <pic:spPr bwMode="auto">
                    <a:xfrm>
                      <a:off x="0" y="0"/>
                      <a:ext cx="3670825" cy="133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73B2">
        <w:rPr>
          <w:rFonts w:ascii="宋体" w:eastAsia="宋体" w:hAnsi="宋体" w:cs="宋体"/>
          <w:color w:val="000000"/>
          <w:kern w:val="0"/>
          <w:sz w:val="24"/>
        </w:rPr>
        <w:drawing>
          <wp:inline distT="0" distB="0" distL="0" distR="0" wp14:anchorId="4601D325" wp14:editId="64E3C931">
            <wp:extent cx="2370079" cy="1227221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955" t="23138" r="17127" b="32733"/>
                    <a:stretch/>
                  </pic:blipFill>
                  <pic:spPr bwMode="auto">
                    <a:xfrm>
                      <a:off x="0" y="0"/>
                      <a:ext cx="2372281" cy="122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73B2">
        <w:rPr>
          <w:rFonts w:ascii="宋体" w:eastAsia="宋体" w:hAnsi="宋体"/>
        </w:rPr>
        <w:drawing>
          <wp:inline distT="0" distB="0" distL="0" distR="0" wp14:anchorId="276A3117" wp14:editId="2FE9F96D">
            <wp:extent cx="2648482" cy="144378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755" t="21003" r="18502" b="31211"/>
                    <a:stretch/>
                  </pic:blipFill>
                  <pic:spPr bwMode="auto">
                    <a:xfrm>
                      <a:off x="0" y="0"/>
                      <a:ext cx="2656079" cy="144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AAE5" w14:textId="1671C503" w:rsidR="00802A7B" w:rsidRPr="00BC73B2" w:rsidRDefault="00802A7B" w:rsidP="00802A7B">
      <w:pPr>
        <w:rPr>
          <w:rFonts w:ascii="宋体" w:eastAsia="宋体" w:hAnsi="宋体" w:hint="eastAsia"/>
        </w:rPr>
      </w:pPr>
    </w:p>
    <w:p w14:paraId="114BE482" w14:textId="2CDEF28B" w:rsidR="00802A7B" w:rsidRPr="00BC73B2" w:rsidRDefault="00802A7B" w:rsidP="00802A7B">
      <w:pPr>
        <w:rPr>
          <w:rFonts w:ascii="宋体" w:eastAsia="宋体" w:hAnsi="宋体"/>
        </w:rPr>
      </w:pPr>
      <w:r w:rsidRPr="00BC73B2">
        <w:rPr>
          <w:rFonts w:ascii="宋体" w:eastAsia="宋体" w:hAnsi="宋体"/>
        </w:rPr>
        <w:drawing>
          <wp:inline distT="0" distB="0" distL="0" distR="0" wp14:anchorId="3F5EFA15" wp14:editId="1A0B219E">
            <wp:extent cx="2574758" cy="1370162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07" t="27703" r="18280" b="26950"/>
                    <a:stretch/>
                  </pic:blipFill>
                  <pic:spPr bwMode="auto">
                    <a:xfrm>
                      <a:off x="0" y="0"/>
                      <a:ext cx="2585165" cy="137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73B2">
        <w:rPr>
          <w:rFonts w:ascii="宋体" w:eastAsia="宋体" w:hAnsi="宋体"/>
        </w:rPr>
        <w:drawing>
          <wp:inline distT="0" distB="0" distL="0" distR="0" wp14:anchorId="000B811D" wp14:editId="043D9FE4">
            <wp:extent cx="2351804" cy="154004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724" t="21311" r="16440" b="22080"/>
                    <a:stretch/>
                  </pic:blipFill>
                  <pic:spPr bwMode="auto">
                    <a:xfrm>
                      <a:off x="0" y="0"/>
                      <a:ext cx="2360753" cy="154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3B06" w14:textId="7E318DD2" w:rsidR="00802A7B" w:rsidRPr="00BC73B2" w:rsidRDefault="00802A7B" w:rsidP="00802A7B">
      <w:pPr>
        <w:rPr>
          <w:rFonts w:ascii="宋体" w:eastAsia="宋体" w:hAnsi="宋体"/>
        </w:rPr>
      </w:pPr>
      <w:r w:rsidRPr="00BC73B2">
        <w:rPr>
          <w:rFonts w:ascii="宋体" w:eastAsia="宋体" w:hAnsi="宋体"/>
        </w:rPr>
        <w:drawing>
          <wp:inline distT="0" distB="0" distL="0" distR="0" wp14:anchorId="4E1A9F5C" wp14:editId="6E605FD1">
            <wp:extent cx="3693694" cy="17437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187" t="23442" r="18704" b="32429"/>
                    <a:stretch/>
                  </pic:blipFill>
                  <pic:spPr bwMode="auto">
                    <a:xfrm>
                      <a:off x="0" y="0"/>
                      <a:ext cx="3695132" cy="174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77745" w14:textId="27076B75" w:rsidR="00802A7B" w:rsidRPr="00BC73B2" w:rsidRDefault="00802A7B" w:rsidP="00802A7B">
      <w:pPr>
        <w:rPr>
          <w:rFonts w:ascii="宋体" w:eastAsia="宋体" w:hAnsi="宋体"/>
        </w:rPr>
      </w:pPr>
    </w:p>
    <w:p w14:paraId="62B235BA" w14:textId="3B964079" w:rsidR="00802A7B" w:rsidRPr="00BC73B2" w:rsidRDefault="00802A7B" w:rsidP="00802A7B">
      <w:pPr>
        <w:rPr>
          <w:rFonts w:ascii="宋体" w:eastAsia="宋体" w:hAnsi="宋体"/>
        </w:rPr>
      </w:pPr>
    </w:p>
    <w:p w14:paraId="041E6563" w14:textId="6D26AEFA" w:rsidR="00802A7B" w:rsidRPr="00BC73B2" w:rsidRDefault="00802A7B" w:rsidP="00802A7B">
      <w:pPr>
        <w:rPr>
          <w:rFonts w:ascii="宋体" w:eastAsia="宋体" w:hAnsi="宋体"/>
        </w:rPr>
      </w:pPr>
    </w:p>
    <w:p w14:paraId="00139559" w14:textId="0A5539CC" w:rsidR="00802A7B" w:rsidRPr="00BC73B2" w:rsidRDefault="00802A7B" w:rsidP="00802A7B">
      <w:pPr>
        <w:ind w:firstLineChars="200" w:firstLine="420"/>
        <w:rPr>
          <w:rFonts w:ascii="宋体" w:eastAsia="宋体" w:hAnsi="宋体"/>
        </w:rPr>
      </w:pPr>
    </w:p>
    <w:p w14:paraId="164062BF" w14:textId="3AAAA507" w:rsidR="00802A7B" w:rsidRPr="00BC73B2" w:rsidRDefault="00802A7B" w:rsidP="00802A7B">
      <w:pPr>
        <w:rPr>
          <w:rFonts w:ascii="宋体" w:eastAsia="宋体" w:hAnsi="宋体"/>
          <w:b/>
          <w:bCs/>
        </w:rPr>
      </w:pPr>
      <w:r w:rsidRPr="00BC73B2">
        <w:rPr>
          <w:rFonts w:ascii="宋体" w:eastAsia="宋体" w:hAnsi="宋体" w:hint="eastAsia"/>
          <w:b/>
          <w:bCs/>
        </w:rPr>
        <w:lastRenderedPageBreak/>
        <w:t>中国地缘环境基本情况</w:t>
      </w:r>
    </w:p>
    <w:p w14:paraId="1BB68A32" w14:textId="19A86F85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一、大陆东缘bai，海陆中心。</w:t>
      </w:r>
    </w:p>
    <w:p w14:paraId="6FD28B45" w14:textId="74AC8648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中国位于亚欧大陆东部、太平洋du西岸，北接西伯利亚，南与</w:t>
      </w:r>
      <w:proofErr w:type="spellStart"/>
      <w:r w:rsidRPr="00BC73B2">
        <w:rPr>
          <w:rFonts w:ascii="宋体" w:eastAsia="宋体" w:hAnsi="宋体"/>
        </w:rPr>
        <w:t>zhi</w:t>
      </w:r>
      <w:proofErr w:type="spellEnd"/>
      <w:r w:rsidRPr="00BC73B2">
        <w:rPr>
          <w:rFonts w:ascii="宋体" w:eastAsia="宋体" w:hAnsi="宋体"/>
        </w:rPr>
        <w:t>东南亚、大</w:t>
      </w:r>
      <w:proofErr w:type="spellStart"/>
      <w:r w:rsidRPr="00BC73B2">
        <w:rPr>
          <w:rFonts w:ascii="宋体" w:eastAsia="宋体" w:hAnsi="宋体"/>
        </w:rPr>
        <w:t>dao</w:t>
      </w:r>
      <w:proofErr w:type="spellEnd"/>
      <w:r w:rsidRPr="00BC73B2">
        <w:rPr>
          <w:rFonts w:ascii="宋体" w:eastAsia="宋体" w:hAnsi="宋体"/>
        </w:rPr>
        <w:t>洋洲相望，在东方版世界地图上，恰好位于世界的中心（西方版世界地图上的中心是大西洋）。</w:t>
      </w:r>
    </w:p>
    <w:p w14:paraId="5916E182" w14:textId="1934379D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这样的海陆兼备又与欧洲、北美拉开距离相互鼎立的位置，使得中国便于与世界交往，又有条件成为世界的重要发展极。</w:t>
      </w:r>
    </w:p>
    <w:p w14:paraId="79CD58D8" w14:textId="43EDE9EE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二、纬度适中，适于发展。</w:t>
      </w:r>
    </w:p>
    <w:p w14:paraId="18103588" w14:textId="38A59911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在地球上，中纬度地区是最适合人类生产和生活的地区，历史上强大的国家也都诞生于中纬度地区，纬度过高或者过低，都不适于产生强大的国家。而我国大部分国土恰好都位于中纬度地区。</w:t>
      </w:r>
    </w:p>
    <w:p w14:paraId="46F9E5C8" w14:textId="716B338D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三、背山面海，有利有弊。</w:t>
      </w:r>
    </w:p>
    <w:p w14:paraId="674E1A3F" w14:textId="1ADB7D86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地理课本上介绍过，我国的地理形势，西高东低，大致分为三级阶梯。</w:t>
      </w:r>
    </w:p>
    <w:p w14:paraId="718A8626" w14:textId="58178F26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这样的地理环境，使得我国大部分河流自西向东、汇流入海，在东部广阔的冲积平原孕育了灿烂的文明和发达的经济。</w:t>
      </w:r>
    </w:p>
    <w:p w14:paraId="1782B1B0" w14:textId="0A9A2F5C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北边西伯利亚高原、蒙古高原，西边青藏高原、西南云贵高原围成的较为封闭的地理环境，客观上促进了形成统一的国家，阻挡了来自亚欧大陆西部、中部的外敌入侵。</w:t>
      </w:r>
    </w:p>
    <w:p w14:paraId="4A7E053C" w14:textId="5351F7BF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东面和南面绵长的海岸线和众多的港口，又适合开展对外贸易。</w:t>
      </w:r>
    </w:p>
    <w:p w14:paraId="7198A746" w14:textId="1114501C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但同时，西部北部西南的高山高原，也阻碍了对外经贸交流和运输通道的建设，在海上通道也必须要通过马六甲海峡等有限的几条通道。</w:t>
      </w:r>
    </w:p>
    <w:p w14:paraId="686AEE53" w14:textId="3572D2F8" w:rsidR="00802A7B" w:rsidRPr="00BC73B2" w:rsidRDefault="00802A7B" w:rsidP="00802A7B">
      <w:pPr>
        <w:rPr>
          <w:rFonts w:ascii="宋体" w:eastAsia="宋体" w:hAnsi="宋体" w:hint="eastAsia"/>
        </w:rPr>
      </w:pPr>
      <w:r w:rsidRPr="00BC73B2">
        <w:rPr>
          <w:rFonts w:ascii="宋体" w:eastAsia="宋体" w:hAnsi="宋体"/>
        </w:rPr>
        <w:t>四、邻国众多，责任重大。</w:t>
      </w:r>
    </w:p>
    <w:p w14:paraId="3B8E3D16" w14:textId="3ADB3F2B" w:rsidR="00802A7B" w:rsidRPr="00BC73B2" w:rsidRDefault="00802A7B" w:rsidP="00BC73B2">
      <w:pPr>
        <w:rPr>
          <w:rFonts w:ascii="宋体" w:eastAsia="宋体" w:hAnsi="宋体"/>
        </w:rPr>
      </w:pPr>
      <w:r w:rsidRPr="00BC73B2">
        <w:rPr>
          <w:rFonts w:ascii="宋体" w:eastAsia="宋体" w:hAnsi="宋体"/>
        </w:rPr>
        <w:t>四面邻居众多，这些邻居们经济社会发展的水平各异，体制、制度、愿景各有不同，在历史上的相互交往中也发生过各种各样的小插曲。</w:t>
      </w:r>
    </w:p>
    <w:p w14:paraId="08132C37" w14:textId="4D138F97" w:rsidR="00BC73B2" w:rsidRDefault="00BC73B2" w:rsidP="00BC73B2">
      <w:pPr>
        <w:rPr>
          <w:rFonts w:ascii="宋体" w:eastAsia="宋体" w:hAnsi="宋体"/>
          <w:b/>
          <w:bCs/>
        </w:rPr>
      </w:pPr>
      <w:r w:rsidRPr="00BC73B2">
        <w:rPr>
          <w:rFonts w:ascii="宋体" w:eastAsia="宋体" w:hAnsi="宋体" w:hint="eastAsia"/>
          <w:b/>
          <w:bCs/>
        </w:rPr>
        <w:t>周边有核武器的国家：</w:t>
      </w:r>
      <w:r w:rsidRPr="00BC73B2">
        <w:rPr>
          <w:rFonts w:ascii="宋体" w:eastAsia="宋体" w:hAnsi="宋体"/>
          <w:b/>
          <w:bCs/>
        </w:rPr>
        <w:t>俄罗斯、印度、巴基斯坦</w:t>
      </w:r>
    </w:p>
    <w:p w14:paraId="02787CAF" w14:textId="390999AA" w:rsidR="00BC73B2" w:rsidRDefault="00BC73B2" w:rsidP="00BC73B2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五大力量中心：美国、欧盟、俄罗斯、日本、中国</w:t>
      </w:r>
    </w:p>
    <w:p w14:paraId="7180782B" w14:textId="77777777" w:rsidR="00BC73B2" w:rsidRPr="00BC73B2" w:rsidRDefault="00BC73B2" w:rsidP="00BC73B2">
      <w:pPr>
        <w:widowControl/>
        <w:jc w:val="left"/>
        <w:rPr>
          <w:rFonts w:ascii="宋体" w:eastAsia="宋体" w:hAnsi="宋体"/>
          <w:b/>
          <w:bCs/>
        </w:rPr>
      </w:pPr>
      <w:r w:rsidRPr="00BC73B2">
        <w:rPr>
          <w:rFonts w:ascii="宋体" w:eastAsia="宋体" w:hAnsi="宋体"/>
          <w:b/>
          <w:bCs/>
        </w:rPr>
        <w:fldChar w:fldCharType="begin"/>
      </w:r>
      <w:r w:rsidRPr="00BC73B2">
        <w:rPr>
          <w:rFonts w:ascii="宋体" w:eastAsia="宋体" w:hAnsi="宋体"/>
          <w:b/>
          <w:bCs/>
        </w:rPr>
        <w:instrText xml:space="preserve"> HYPERLINK "https://baike.baidu.com/item/%E8%B6%8A%E5%8D%97/155278" \t "_blank" </w:instrText>
      </w:r>
      <w:r w:rsidRPr="00BC73B2">
        <w:rPr>
          <w:rFonts w:ascii="宋体" w:eastAsia="宋体" w:hAnsi="宋体"/>
          <w:b/>
          <w:bCs/>
        </w:rPr>
        <w:fldChar w:fldCharType="separate"/>
      </w:r>
      <w:r w:rsidRPr="00BC73B2">
        <w:rPr>
          <w:rFonts w:ascii="宋体" w:eastAsia="宋体" w:hAnsi="宋体"/>
          <w:b/>
          <w:bCs/>
        </w:rPr>
        <w:t>越南</w:t>
      </w:r>
      <w:r w:rsidRPr="00BC73B2">
        <w:rPr>
          <w:rFonts w:ascii="宋体" w:eastAsia="宋体" w:hAnsi="宋体"/>
          <w:b/>
          <w:bCs/>
        </w:rPr>
        <w:fldChar w:fldCharType="end"/>
      </w:r>
      <w:r w:rsidRPr="00BC73B2">
        <w:rPr>
          <w:rFonts w:ascii="宋体" w:eastAsia="宋体" w:hAnsi="宋体"/>
          <w:b/>
          <w:bCs/>
        </w:rPr>
        <w:t>、</w:t>
      </w:r>
      <w:hyperlink r:id="rId10" w:tgtFrame="_blank" w:history="1">
        <w:r w:rsidRPr="00BC73B2">
          <w:rPr>
            <w:rFonts w:ascii="宋体" w:eastAsia="宋体" w:hAnsi="宋体"/>
            <w:b/>
            <w:bCs/>
          </w:rPr>
          <w:t>菲律宾</w:t>
        </w:r>
      </w:hyperlink>
      <w:r w:rsidRPr="00BC73B2">
        <w:rPr>
          <w:rFonts w:ascii="宋体" w:eastAsia="宋体" w:hAnsi="宋体"/>
          <w:b/>
          <w:bCs/>
        </w:rPr>
        <w:t>、</w:t>
      </w:r>
      <w:hyperlink r:id="rId11" w:tgtFrame="_blank" w:history="1">
        <w:r w:rsidRPr="00BC73B2">
          <w:rPr>
            <w:rFonts w:ascii="宋体" w:eastAsia="宋体" w:hAnsi="宋体"/>
            <w:b/>
            <w:bCs/>
          </w:rPr>
          <w:t>马来西亚</w:t>
        </w:r>
      </w:hyperlink>
      <w:r w:rsidRPr="00BC73B2">
        <w:rPr>
          <w:rFonts w:ascii="宋体" w:eastAsia="宋体" w:hAnsi="宋体"/>
          <w:b/>
          <w:bCs/>
        </w:rPr>
        <w:t>和</w:t>
      </w:r>
      <w:hyperlink r:id="rId12" w:tgtFrame="_blank" w:history="1">
        <w:r w:rsidRPr="00BC73B2">
          <w:rPr>
            <w:rFonts w:ascii="宋体" w:eastAsia="宋体" w:hAnsi="宋体"/>
            <w:b/>
            <w:bCs/>
          </w:rPr>
          <w:t>文莱</w:t>
        </w:r>
      </w:hyperlink>
    </w:p>
    <w:p w14:paraId="4058DA10" w14:textId="77777777" w:rsidR="00BC73B2" w:rsidRPr="00BC73B2" w:rsidRDefault="00BC73B2" w:rsidP="00BC73B2">
      <w:pPr>
        <w:rPr>
          <w:rFonts w:ascii="宋体" w:eastAsia="宋体" w:hAnsi="宋体" w:hint="eastAsia"/>
        </w:rPr>
      </w:pPr>
    </w:p>
    <w:sectPr w:rsidR="00BC73B2" w:rsidRPr="00BC73B2" w:rsidSect="00EC12D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74B"/>
    <w:rsid w:val="000B73B1"/>
    <w:rsid w:val="000E1737"/>
    <w:rsid w:val="000E1D48"/>
    <w:rsid w:val="00166256"/>
    <w:rsid w:val="002967B6"/>
    <w:rsid w:val="003103A3"/>
    <w:rsid w:val="0037747E"/>
    <w:rsid w:val="00445C13"/>
    <w:rsid w:val="004A13C9"/>
    <w:rsid w:val="005C760A"/>
    <w:rsid w:val="0060261C"/>
    <w:rsid w:val="006A4F13"/>
    <w:rsid w:val="00725E27"/>
    <w:rsid w:val="00762F87"/>
    <w:rsid w:val="00782CF5"/>
    <w:rsid w:val="00802A7B"/>
    <w:rsid w:val="00821FB0"/>
    <w:rsid w:val="00925A73"/>
    <w:rsid w:val="00965B44"/>
    <w:rsid w:val="009B4C9A"/>
    <w:rsid w:val="009F1856"/>
    <w:rsid w:val="009F774B"/>
    <w:rsid w:val="00AF6B9A"/>
    <w:rsid w:val="00B812E7"/>
    <w:rsid w:val="00BB6C48"/>
    <w:rsid w:val="00BC4858"/>
    <w:rsid w:val="00BC73B2"/>
    <w:rsid w:val="00DC29FF"/>
    <w:rsid w:val="00DF5A14"/>
    <w:rsid w:val="00EC12DF"/>
    <w:rsid w:val="00F03BAC"/>
    <w:rsid w:val="00F1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0CDAD"/>
  <w15:chartTrackingRefBased/>
  <w15:docId w15:val="{7C5DCA55-B92B-F54A-AE54-339A34313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02A7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ztext-empty-paragraph">
    <w:name w:val="ztext-empty-paragraph"/>
    <w:basedOn w:val="a"/>
    <w:rsid w:val="00802A7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4">
    <w:name w:val="Hyperlink"/>
    <w:basedOn w:val="a0"/>
    <w:uiPriority w:val="99"/>
    <w:semiHidden/>
    <w:unhideWhenUsed/>
    <w:rsid w:val="00BC73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40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9487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06809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89734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3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769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19437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hyperlink" Target="https://baike.baidu.com/item/%E6%96%87%E8%8E%B1/21261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baike.baidu.com/item/%E9%A9%AC%E6%9D%A5%E8%A5%BF%E4%BA%9A/202243" TargetMode="External"/><Relationship Id="rId5" Type="http://schemas.openxmlformats.org/officeDocument/2006/relationships/image" Target="media/image2.jpeg"/><Relationship Id="rId10" Type="http://schemas.openxmlformats.org/officeDocument/2006/relationships/hyperlink" Target="https://baike.baidu.com/item/%E8%8F%B2%E5%BE%8B%E5%AE%BE/138857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511</Words>
  <Characters>2916</Characters>
  <Application>Microsoft Office Word</Application>
  <DocSecurity>0</DocSecurity>
  <Lines>24</Lines>
  <Paragraphs>6</Paragraphs>
  <ScaleCrop>false</ScaleCrop>
  <Company/>
  <LinksUpToDate>false</LinksUpToDate>
  <CharactersWithSpaces>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Price Alex</dc:creator>
  <cp:keywords/>
  <dc:description/>
  <cp:lastModifiedBy>Price Alex</cp:lastModifiedBy>
  <cp:revision>2</cp:revision>
  <dcterms:created xsi:type="dcterms:W3CDTF">2020-11-13T08:14:00Z</dcterms:created>
  <dcterms:modified xsi:type="dcterms:W3CDTF">2020-11-13T08:33:00Z</dcterms:modified>
</cp:coreProperties>
</file>